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00" w:rsidRPr="00B87C2C" w:rsidRDefault="00871500" w:rsidP="00871500">
      <w:pPr>
        <w:jc w:val="right"/>
      </w:pPr>
      <w:r w:rsidRPr="00B87C2C">
        <w:t>ПРИЛОЖЕНИЕ 1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22.12.2022 г.</w:t>
      </w:r>
      <w:r w:rsidRPr="00B87C2C">
        <w:t xml:space="preserve"> № </w:t>
      </w:r>
      <w:r>
        <w:t>25/4</w:t>
      </w:r>
    </w:p>
    <w:p w:rsidR="00871500" w:rsidRPr="00B87C2C" w:rsidRDefault="00871500" w:rsidP="00871500">
      <w:pPr>
        <w:jc w:val="right"/>
      </w:pPr>
    </w:p>
    <w:p w:rsidR="00871500" w:rsidRDefault="00871500" w:rsidP="00871500">
      <w:pPr>
        <w:jc w:val="right"/>
      </w:pPr>
      <w:r w:rsidRPr="00B87C2C">
        <w:t xml:space="preserve">ПРИЛОЖЕНИЕ </w:t>
      </w:r>
      <w:r>
        <w:t>4</w:t>
      </w:r>
      <w:r w:rsidRPr="00B87C2C">
        <w:br/>
        <w:t>к решению Совет</w:t>
      </w:r>
      <w:r>
        <w:t>а</w:t>
      </w:r>
      <w:r w:rsidRPr="00B87C2C">
        <w:t xml:space="preserve"> депутатов</w:t>
      </w:r>
      <w:r w:rsidRPr="00B87C2C">
        <w:br/>
        <w:t>Ленинского района города Челябинска</w:t>
      </w:r>
      <w:r w:rsidRPr="00B87C2C">
        <w:br/>
        <w:t xml:space="preserve">от </w:t>
      </w:r>
      <w:r>
        <w:t>23.12.2021 г.</w:t>
      </w:r>
      <w:r w:rsidRPr="00B87C2C">
        <w:t xml:space="preserve"> № </w:t>
      </w:r>
      <w:r>
        <w:t>18/1</w:t>
      </w:r>
    </w:p>
    <w:p w:rsidR="00871500" w:rsidRDefault="00871500" w:rsidP="00871500">
      <w:pPr>
        <w:jc w:val="right"/>
      </w:pPr>
      <w:r>
        <w:t>(новая редакция)</w:t>
      </w:r>
    </w:p>
    <w:p w:rsidR="00871500" w:rsidRDefault="00871500" w:rsidP="00871500">
      <w:pPr>
        <w:jc w:val="right"/>
      </w:pPr>
    </w:p>
    <w:p w:rsidR="00871500" w:rsidRDefault="00871500" w:rsidP="00871500">
      <w:pPr>
        <w:jc w:val="right"/>
      </w:pPr>
    </w:p>
    <w:p w:rsidR="00871500" w:rsidRDefault="00871500" w:rsidP="00871500">
      <w:pPr>
        <w:jc w:val="center"/>
        <w:rPr>
          <w:b/>
        </w:rPr>
      </w:pPr>
      <w:r w:rsidRPr="00863DE3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</w:t>
      </w:r>
      <w:r>
        <w:rPr>
          <w:b/>
        </w:rPr>
        <w:t>асходов, разделам и подразделам</w:t>
      </w:r>
      <w:r w:rsidRPr="00863DE3">
        <w:rPr>
          <w:b/>
        </w:rPr>
        <w:t xml:space="preserve"> классификации расходов бюджетов на 2022 год</w:t>
      </w:r>
    </w:p>
    <w:p w:rsidR="00871500" w:rsidRDefault="00871500" w:rsidP="0087150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21"/>
        <w:gridCol w:w="1136"/>
        <w:gridCol w:w="882"/>
        <w:gridCol w:w="1262"/>
        <w:gridCol w:w="1430"/>
      </w:tblGrid>
      <w:tr w:rsidR="00871500" w:rsidRPr="00137188" w:rsidTr="009A0770">
        <w:trPr>
          <w:trHeight w:val="253"/>
        </w:trPr>
        <w:tc>
          <w:tcPr>
            <w:tcW w:w="1675" w:type="pct"/>
            <w:vMerge w:val="restar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Группа вида расходов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Сумма (тыс. рублей)</w:t>
            </w:r>
          </w:p>
        </w:tc>
      </w:tr>
      <w:tr w:rsidR="00871500" w:rsidRPr="00137188" w:rsidTr="009A0770">
        <w:trPr>
          <w:trHeight w:val="253"/>
        </w:trPr>
        <w:tc>
          <w:tcPr>
            <w:tcW w:w="1675" w:type="pct"/>
            <w:vMerge/>
            <w:vAlign w:val="center"/>
            <w:hideMark/>
          </w:tcPr>
          <w:p w:rsidR="00871500" w:rsidRPr="00137188" w:rsidRDefault="00871500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871500" w:rsidRPr="00137188" w:rsidRDefault="00871500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871500" w:rsidRPr="00137188" w:rsidRDefault="00871500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68" w:type="pct"/>
            <w:vMerge/>
            <w:vAlign w:val="center"/>
            <w:hideMark/>
          </w:tcPr>
          <w:p w:rsidR="00871500" w:rsidRPr="00137188" w:rsidRDefault="00871500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71500" w:rsidRPr="00137188" w:rsidRDefault="00871500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:rsidR="00871500" w:rsidRPr="00137188" w:rsidRDefault="00871500" w:rsidP="009A0770">
            <w:pPr>
              <w:suppressAutoHyphens w:val="0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137188">
              <w:rPr>
                <w:b/>
                <w:bCs/>
                <w:kern w:val="0"/>
                <w:sz w:val="22"/>
                <w:szCs w:val="22"/>
                <w:lang w:eastAsia="ru-RU"/>
              </w:rPr>
              <w:t>6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219 892,6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10 0 01 00000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49 994,6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01 Л2043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41 106,7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01 Л2043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7 298,7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(Иные бюджетные ассигнования)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01 Л2043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Опубликование нормативных правовых актов органов местного самоуправления (Закупка товаров, работ и услуг для обеспечения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10 0 01 Л3073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1 579,2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Обеспечение осуществления населением местного самоуправления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10 0 02 00000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1 124,1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Обеспечение деятельности комитетов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02 Л3023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Обеспечение деятельности комитетов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02 Л3023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1 099,1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161 463,3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Обеспечение деятельности подведомственных учреждений в органах местного самоуправления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Л2053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12 110,7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Обеспечение деятельности подведомственных учреждений в органах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Л2053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1 955,0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Л2053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Благоустройство территории внутригородского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Л3033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60 328,3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Ленинский внутригородской район (Благоустройство парка "</w:t>
            </w:r>
            <w:proofErr w:type="spellStart"/>
            <w:r w:rsidRPr="00137188">
              <w:rPr>
                <w:kern w:val="0"/>
                <w:sz w:val="22"/>
                <w:szCs w:val="22"/>
                <w:lang w:eastAsia="ru-RU"/>
              </w:rPr>
              <w:t>Плодушка</w:t>
            </w:r>
            <w:proofErr w:type="spellEnd"/>
            <w:r w:rsidRPr="00137188">
              <w:rPr>
                <w:kern w:val="0"/>
                <w:sz w:val="22"/>
                <w:szCs w:val="22"/>
                <w:lang w:eastAsia="ru-RU"/>
              </w:rPr>
              <w:t xml:space="preserve">") (Закупка товаров, работ и услуг для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10 0 03 72063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40 000,0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Ленинский внутригородской район (Благоустройство территории города Челябинска. Парк "</w:t>
            </w:r>
            <w:proofErr w:type="spellStart"/>
            <w:r w:rsidRPr="00137188">
              <w:rPr>
                <w:kern w:val="0"/>
                <w:sz w:val="22"/>
                <w:szCs w:val="22"/>
                <w:lang w:eastAsia="ru-RU"/>
              </w:rPr>
              <w:t>Плодушка</w:t>
            </w:r>
            <w:proofErr w:type="spellEnd"/>
            <w:r w:rsidRPr="00137188">
              <w:rPr>
                <w:kern w:val="0"/>
                <w:sz w:val="22"/>
                <w:szCs w:val="22"/>
                <w:lang w:eastAsia="ru-RU"/>
              </w:rPr>
              <w:t>")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10 0 03 72093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15 000,0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Ленинский внутригородской район (Благоустройство территории города Челябинска. Сквер "Станкомаш")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10 0 03 72103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27 500,0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Реализация концепции зимнего праздничного оформления города Челябинска на территории Ленинского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10 0 03 72133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4 564,2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10 0 04 00000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04 Л3043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450,0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10 0 05 00000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05 Л3053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5 980,0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Организация и проведение спортивно-массовых мероприятий для различных групп населения 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10 0 06 00000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608,0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Мероприятия в области спорта 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06 Л3063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508,0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Мероприятия в области спорта и физической культуры (Социальное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10 0 06 Л3063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10 0 07 00000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07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10 0 08 00000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241,1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08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(Социальное обеспечение и иные выплаты населению)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08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206,1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Содействие уполномоченным органам в профилактике терроризма и экстремизма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10 0 09 00000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09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10 0 10 00000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 0 10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16,5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862,5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20 0 01 00000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52,5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01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26,0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01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26,5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20 0 02 00000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59,9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Не указано (Закупка товаров, работ и услуг для обеспечения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20 0 02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3,5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02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56,4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Организация выплаты пенсий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20 0 03 00000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(Социальное обеспечение и иные выплаты населению)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 0 03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750,1</w:t>
            </w:r>
          </w:p>
        </w:tc>
      </w:tr>
      <w:tr w:rsidR="00871500" w:rsidRPr="00137188" w:rsidTr="009A0770">
        <w:tc>
          <w:tcPr>
            <w:tcW w:w="1675" w:type="pct"/>
            <w:shd w:val="clear" w:color="000000" w:fill="FFFFFF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30 0 F2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49 273,2</w:t>
            </w:r>
          </w:p>
        </w:tc>
      </w:tr>
      <w:tr w:rsidR="00871500" w:rsidRPr="00137188" w:rsidTr="009A0770">
        <w:tc>
          <w:tcPr>
            <w:tcW w:w="1675" w:type="pct"/>
            <w:shd w:val="clear" w:color="000000" w:fill="FFFFFF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30 0 F2 55553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49 273,2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40 0 00 00000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12,0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40 0 00 Л4001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40 0 00 Л4001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8 672,0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Глава муниципального образования (Расходы на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01 0 00 Л2033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3 330,0</w:t>
            </w:r>
          </w:p>
        </w:tc>
      </w:tr>
    </w:tbl>
    <w:p w:rsidR="00871500" w:rsidRPr="006439DB" w:rsidRDefault="00871500" w:rsidP="00871500">
      <w:pPr>
        <w:rPr>
          <w:lang w:val="en-US"/>
        </w:rPr>
      </w:pPr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521"/>
        <w:gridCol w:w="1146"/>
        <w:gridCol w:w="868"/>
        <w:gridCol w:w="1247"/>
        <w:gridCol w:w="1440"/>
      </w:tblGrid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 0 00 Л2113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1 954,8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 0 00 Л2043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3 387,2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814,1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Финансирование расходов на 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02 0 00 Л2043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814,1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169,3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Не указано (Иные бюджетные ассигнования)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08 0 00 Л9993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Расходы на иные бюджетные ассигнования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t>по непрограммному направлению расходов. Выполнение других обязательств государства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08 0 00 Л9233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119,3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Расходы на реализацию инициативных проектов за счет средств субсидии из областного бюджета по непрограммному направлению расходов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9 680,7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 xml:space="preserve">Реализация инициативных проектов Ленинского района (Закупка товаров, работ и услуг для обеспечения </w:t>
            </w: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07 0 00 S9612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9 680,7</w:t>
            </w:r>
          </w:p>
        </w:tc>
      </w:tr>
      <w:tr w:rsidR="00871500" w:rsidRPr="00137188" w:rsidTr="009A0770">
        <w:tc>
          <w:tcPr>
            <w:tcW w:w="1675" w:type="pct"/>
            <w:shd w:val="clear" w:color="000000" w:fill="FFFFFF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lastRenderedPageBreak/>
              <w:t>Расходы на предоставление субсидии некоммерческим организациям (за исключением государственных (муниципальных) учреждений), индивидуальным предпринимателям, физическим лицам по непрограммному направлению расходов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09 0 00 00000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871500" w:rsidRPr="00137188" w:rsidTr="009A0770">
        <w:tc>
          <w:tcPr>
            <w:tcW w:w="1675" w:type="pct"/>
            <w:shd w:val="clear" w:color="auto" w:fill="auto"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Мероприятия в области спорта и физической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09 0 00 Л3063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200,0</w:t>
            </w:r>
          </w:p>
        </w:tc>
      </w:tr>
      <w:tr w:rsidR="00871500" w:rsidRPr="00137188" w:rsidTr="009A0770">
        <w:tc>
          <w:tcPr>
            <w:tcW w:w="4225" w:type="pct"/>
            <w:gridSpan w:val="5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noWrap/>
            <w:vAlign w:val="bottom"/>
            <w:hideMark/>
          </w:tcPr>
          <w:p w:rsidR="00871500" w:rsidRPr="00137188" w:rsidRDefault="00871500" w:rsidP="009A0770">
            <w:pPr>
              <w:suppressAutoHyphens w:val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137188">
              <w:rPr>
                <w:kern w:val="0"/>
                <w:sz w:val="22"/>
                <w:szCs w:val="22"/>
                <w:lang w:eastAsia="ru-RU"/>
              </w:rPr>
              <w:t>289 576,4</w:t>
            </w:r>
          </w:p>
        </w:tc>
      </w:tr>
    </w:tbl>
    <w:p w:rsidR="00871500" w:rsidRDefault="00871500" w:rsidP="00871500">
      <w:pPr>
        <w:jc w:val="both"/>
      </w:pPr>
    </w:p>
    <w:p w:rsidR="00871500" w:rsidRDefault="00871500" w:rsidP="0087150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500" w:rsidTr="009A0770">
        <w:tc>
          <w:tcPr>
            <w:tcW w:w="4672" w:type="dxa"/>
            <w:shd w:val="clear" w:color="auto" w:fill="auto"/>
          </w:tcPr>
          <w:p w:rsidR="00871500" w:rsidRDefault="00871500" w:rsidP="009A0770">
            <w:pPr>
              <w:ind w:left="-85"/>
            </w:pPr>
            <w:r>
              <w:t>Председатель Совета депутатов</w:t>
            </w:r>
            <w: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71500" w:rsidRPr="00FE6AB2" w:rsidRDefault="00871500" w:rsidP="009A0770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В. Рябенко</w:t>
            </w:r>
          </w:p>
        </w:tc>
      </w:tr>
    </w:tbl>
    <w:p w:rsidR="00871500" w:rsidRDefault="00871500" w:rsidP="00871500">
      <w:pPr>
        <w:jc w:val="both"/>
      </w:pPr>
    </w:p>
    <w:p w:rsidR="00871500" w:rsidRDefault="00871500" w:rsidP="0087150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500" w:rsidTr="009A0770">
        <w:tc>
          <w:tcPr>
            <w:tcW w:w="4672" w:type="dxa"/>
            <w:shd w:val="clear" w:color="auto" w:fill="auto"/>
          </w:tcPr>
          <w:p w:rsidR="00871500" w:rsidRDefault="00871500" w:rsidP="009A0770">
            <w:pPr>
              <w:ind w:left="-85"/>
            </w:pPr>
            <w:r>
              <w:t>Глава Ленинского района</w:t>
            </w:r>
            <w: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71500" w:rsidRPr="00FE6AB2" w:rsidRDefault="00871500" w:rsidP="009A0770">
            <w:pPr>
              <w:ind w:right="-79"/>
              <w:jc w:val="right"/>
              <w:rPr>
                <w:b/>
              </w:rPr>
            </w:pPr>
            <w:r w:rsidRPr="00FE6AB2">
              <w:rPr>
                <w:b/>
              </w:rPr>
              <w:t>А. Е. Орел</w:t>
            </w:r>
          </w:p>
        </w:tc>
      </w:tr>
    </w:tbl>
    <w:p w:rsidR="005323E3" w:rsidRDefault="00871500">
      <w:bookmarkStart w:id="0" w:name="_GoBack"/>
      <w:bookmarkEnd w:id="0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41"/>
    <w:rsid w:val="00774741"/>
    <w:rsid w:val="00871500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61B64-ADD1-497B-AD6C-2AB56C29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0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8701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2023-01-30T08:30:00Z</dcterms:created>
  <dcterms:modified xsi:type="dcterms:W3CDTF">2023-01-30T08:30:00Z</dcterms:modified>
</cp:coreProperties>
</file>